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C707C4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 Минск на Рождество</w:t>
      </w:r>
      <w:r w:rsidR="00C26B5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9E71D7" w:rsidRP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9E71D7" w:rsidRP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E333B4" w:rsidRDefault="00147D38" w:rsidP="00F233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Минск</w:t>
      </w:r>
      <w:r w:rsidR="00227EF1" w:rsidRPr="00227EF1">
        <w:rPr>
          <w:rFonts w:ascii="Arial" w:hAnsi="Arial" w:cs="Arial"/>
          <w:b/>
          <w:sz w:val="24"/>
          <w:szCs w:val="24"/>
        </w:rPr>
        <w:t xml:space="preserve"> –</w:t>
      </w:r>
      <w:r w:rsidR="00F23344">
        <w:rPr>
          <w:rFonts w:ascii="Arial" w:hAnsi="Arial" w:cs="Arial"/>
          <w:b/>
          <w:sz w:val="24"/>
          <w:szCs w:val="24"/>
        </w:rPr>
        <w:t xml:space="preserve"> </w:t>
      </w:r>
      <w:r w:rsidR="00C707C4">
        <w:rPr>
          <w:rFonts w:ascii="Arial" w:hAnsi="Arial" w:cs="Arial"/>
          <w:b/>
          <w:sz w:val="24"/>
          <w:szCs w:val="24"/>
        </w:rPr>
        <w:t>Мир</w:t>
      </w:r>
      <w:r w:rsidR="0011100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</w:t>
      </w:r>
      <w:r w:rsidR="00C707C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E333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Несвиж </w:t>
      </w:r>
      <w:r w:rsidR="004873F6" w:rsidRPr="00227EF1">
        <w:rPr>
          <w:rFonts w:ascii="Arial" w:hAnsi="Arial" w:cs="Arial"/>
          <w:b/>
          <w:sz w:val="24"/>
          <w:szCs w:val="24"/>
        </w:rPr>
        <w:t>–</w:t>
      </w:r>
      <w:r w:rsidR="004873F6">
        <w:rPr>
          <w:rFonts w:ascii="Arial" w:hAnsi="Arial" w:cs="Arial"/>
          <w:b/>
          <w:sz w:val="24"/>
          <w:szCs w:val="24"/>
        </w:rPr>
        <w:t xml:space="preserve"> </w:t>
      </w:r>
      <w:r w:rsidR="00C707C4" w:rsidRPr="00C707C4">
        <w:rPr>
          <w:rFonts w:ascii="Arial" w:hAnsi="Arial" w:cs="Arial"/>
          <w:b/>
          <w:bCs/>
          <w:sz w:val="24"/>
          <w:szCs w:val="24"/>
        </w:rPr>
        <w:t xml:space="preserve">Этнокомплекс </w:t>
      </w:r>
      <w:proofErr w:type="spellStart"/>
      <w:r w:rsidR="00C707C4" w:rsidRPr="00C707C4">
        <w:rPr>
          <w:rFonts w:ascii="Arial" w:hAnsi="Arial" w:cs="Arial"/>
          <w:b/>
          <w:bCs/>
          <w:sz w:val="24"/>
          <w:szCs w:val="24"/>
        </w:rPr>
        <w:t>Дукорский</w:t>
      </w:r>
      <w:proofErr w:type="spellEnd"/>
      <w:r w:rsidR="00C707C4" w:rsidRPr="00C7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F5998" w:rsidRPr="00C707C4">
        <w:rPr>
          <w:rFonts w:ascii="Arial" w:hAnsi="Arial" w:cs="Arial"/>
          <w:b/>
          <w:bCs/>
          <w:sz w:val="24"/>
          <w:szCs w:val="24"/>
        </w:rPr>
        <w:t>маёнтак</w:t>
      </w:r>
      <w:proofErr w:type="spellEnd"/>
      <w:r w:rsidR="005F5998" w:rsidRPr="00C707C4">
        <w:rPr>
          <w:rFonts w:ascii="Arial" w:hAnsi="Arial" w:cs="Arial"/>
          <w:b/>
          <w:bCs/>
          <w:sz w:val="24"/>
          <w:szCs w:val="24"/>
        </w:rPr>
        <w:t xml:space="preserve"> </w:t>
      </w:r>
      <w:r w:rsidR="005F5998">
        <w:rPr>
          <w:rFonts w:ascii="Arial" w:hAnsi="Arial" w:cs="Arial"/>
          <w:b/>
          <w:bCs/>
          <w:sz w:val="24"/>
          <w:szCs w:val="24"/>
        </w:rPr>
        <w:t>–</w:t>
      </w:r>
      <w:r w:rsidR="00C707C4">
        <w:rPr>
          <w:rFonts w:ascii="Verdana" w:hAnsi="Verdana"/>
          <w:b/>
          <w:bCs/>
        </w:rPr>
        <w:t xml:space="preserve"> </w:t>
      </w:r>
      <w:r w:rsidR="00CC28C3">
        <w:rPr>
          <w:rFonts w:ascii="Arial" w:hAnsi="Arial" w:cs="Arial"/>
          <w:b/>
          <w:sz w:val="24"/>
          <w:szCs w:val="24"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каникулы в Минск, в лучшую 3-звездочную гостиницу БЕЛАРУСЬ*** с аквапарком в центре города. В эти 3 дня 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C707C4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рождественская анимация в этнокультурном комплексе. Вам ни за что не надо доплачивать – в наш тур уже все входит: встреча каждого туриста у вагона и трансфер в гостиницу, входные билеты во все музеи и замки, завтраки шведский стол и обеды в ресторанах … </w:t>
            </w:r>
            <w:r w:rsidRPr="00C707C4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C707C4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C707C4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, трансфер в гостиницу, выдача информпакета (памятка с подробной программой, карта Минска). Вещи можно бесплатно оставить в камере хранения, расселение после экскурсии (после 12.00). </w:t>
            </w: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К шведский стол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 в ресторане гостиницы. 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КОНЦЕРТОМ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, Российская империя, Советская Белоруссия и Республика Беларусь – таков путь, пройденный Минском за века... Вы увидите </w:t>
            </w:r>
            <w:proofErr w:type="gramStart"/>
            <w:r w:rsidRPr="00C707C4">
              <w:rPr>
                <w:rFonts w:ascii="Arial" w:hAnsi="Arial" w:cs="Arial"/>
                <w:sz w:val="18"/>
                <w:szCs w:val="18"/>
              </w:rPr>
              <w:t>Петро-Павловскую</w:t>
            </w:r>
            <w:proofErr w:type="gramEnd"/>
            <w:r w:rsidRPr="00C707C4">
              <w:rPr>
                <w:rFonts w:ascii="Arial" w:hAnsi="Arial" w:cs="Arial"/>
                <w:sz w:val="18"/>
                <w:szCs w:val="18"/>
              </w:rPr>
              <w:t xml:space="preserve"> церковь начала ХVII века и «Красный» костел начала ХХ века; древнейшую улицу Немигу и живописный старинный Верхний город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C707C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C707C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C707C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C707C4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C707C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C707C4" w:rsidRP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C707C4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C707C4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C707C4" w:rsidRP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C707C4" w:rsidRP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P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707C4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3D412E" w:rsidRPr="003D412E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5998">
              <w:rPr>
                <w:rFonts w:ascii="Arial" w:hAnsi="Arial" w:cs="Arial"/>
                <w:sz w:val="18"/>
                <w:szCs w:val="18"/>
              </w:rPr>
              <w:t>Экскурсия</w:t>
            </w:r>
            <w:r w:rsidRPr="005F59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C707C4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sz w:val="18"/>
                <w:szCs w:val="18"/>
              </w:rPr>
              <w:t>(около 11 часов). Вы увидите с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C707C4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C707C4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впечатления, дополняемые осмотром </w:t>
            </w:r>
            <w:r w:rsidRPr="00C707C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музейной экспозиции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Погружение в атмосферу жизни его владельцев начинается с подвалов, где хранились съестные припасы и находились винные погреба, и заканчивается Бальным залом, утопающим в роскоши рококо… Рядом с замком – исполненная в стиле модерн церковь-усыпальница последних титулованных владельцев замка – князей Святополк-Мирских. Историческая часть </w:t>
            </w:r>
            <w:r w:rsidRPr="00C707C4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C70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>чудесным образом сохранила колорит бывшего уютного местечка, где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Получасовой переезд в </w:t>
            </w:r>
            <w:r w:rsidRPr="00C707C4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C707C4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“Сироткой” </w:t>
            </w:r>
            <w:r w:rsidRPr="00C707C4">
              <w:rPr>
                <w:rFonts w:ascii="Arial" w:hAnsi="Arial" w:cs="Arial"/>
                <w:sz w:val="18"/>
                <w:szCs w:val="18"/>
              </w:rPr>
              <w:lastRenderedPageBreak/>
              <w:t xml:space="preserve">(архитектор Д.М.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C707C4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C707C4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C707C4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C707C4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C707C4">
              <w:rPr>
                <w:rFonts w:ascii="Arial" w:hAnsi="Arial" w:cs="Arial"/>
                <w:sz w:val="18"/>
                <w:szCs w:val="18"/>
              </w:rPr>
              <w:t>(</w:t>
            </w:r>
            <w:smartTag w:uri="urn:schemas-microsoft-com:office:smarttags" w:element="place">
              <w:smartTagPr>
                <w:attr w:name="ProductID" w:val="1593 г"/>
              </w:smartTagPr>
              <w:r w:rsidRPr="00C707C4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C707C4">
              <w:rPr>
                <w:rFonts w:ascii="Arial" w:hAnsi="Arial" w:cs="Arial"/>
                <w:sz w:val="18"/>
                <w:szCs w:val="18"/>
              </w:rPr>
              <w:t xml:space="preserve">., архитектор Д.М.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C70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время. 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33B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E333B4" w:rsidRPr="00E333B4" w:rsidRDefault="00E333B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, выселение из гостиницы. 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79612078"/>
            <w:r w:rsidRPr="00C707C4">
              <w:rPr>
                <w:rFonts w:ascii="Arial" w:hAnsi="Arial" w:cs="Arial"/>
                <w:bCs/>
                <w:sz w:val="18"/>
                <w:szCs w:val="18"/>
              </w:rPr>
              <w:t>А затем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 - ЭКС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softHyphen/>
              <w:t>КУР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softHyphen/>
              <w:t xml:space="preserve">СИЯ В «ДУКОРСКИЙ МАЁНТАК». </w:t>
            </w:r>
            <w:r w:rsidRPr="00C707C4">
              <w:rPr>
                <w:rFonts w:ascii="Arial" w:hAnsi="Arial" w:cs="Arial"/>
                <w:sz w:val="18"/>
                <w:szCs w:val="18"/>
              </w:rPr>
              <w:t>В XVI ве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ке усадьба в Дукоре вхо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ди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ла в со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став вла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де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ний кня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 xml:space="preserve">зей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Са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пег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За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ви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шей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>, Огин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ских. Позд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нее, при вла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де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нии усадь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 xml:space="preserve">бой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Фран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тиш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ка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Оштор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па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и его сы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на Лео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на (1786-1851 г.) при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шел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ся рас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цвет усадь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бы. В 20-м ве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ке усадь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ба при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шла в за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пу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сте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ние, сей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час же но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вые вла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дель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цы усадь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бы вдох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ли в нее жизнь за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во, со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здав обширный ту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рист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ский ком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 xml:space="preserve">плекс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 xml:space="preserve">ДУКОРСКИЙ МАЁНТАК,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где сочным языком современного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перфоманса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знакомят с историей белорусских местечек, где Вас ждут реальные костюмы прошедших эпох, реконструкция исторических событий в лицах; где воссозданы предметы быта и экипировки, звучит живая старинная музыка и многое другое. Костюмированная анимационная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ЭКСКУРСИЯ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7C4">
              <w:rPr>
                <w:rFonts w:ascii="Arial" w:hAnsi="Arial" w:cs="Arial"/>
                <w:b/>
                <w:sz w:val="18"/>
                <w:szCs w:val="18"/>
              </w:rPr>
              <w:t>"Шляхетская Дукора"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начинается с торжественной встречи в сопровождении живой музыки. Далее Вас ждут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Pr="00C707C4" w:rsidRDefault="00C707C4" w:rsidP="00C707C4">
            <w:pPr>
              <w:spacing w:after="0" w:line="240" w:lineRule="auto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• рассказ об истории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Дукорского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маёнтка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(посещение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МУЗЕЯ</w:t>
            </w:r>
            <w:r w:rsidRPr="00C707C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707C4" w:rsidRPr="00C707C4" w:rsidRDefault="00C707C4" w:rsidP="00C707C4">
            <w:pPr>
              <w:spacing w:after="0" w:line="240" w:lineRule="auto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>• интерактив с использованием метательного оружия</w:t>
            </w:r>
          </w:p>
          <w:p w:rsidR="00C707C4" w:rsidRPr="00C707C4" w:rsidRDefault="00C707C4" w:rsidP="00C707C4">
            <w:pPr>
              <w:spacing w:after="0" w:line="240" w:lineRule="auto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ДЕГУСТАЦИЯ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алкоголя собственного производства по шляхетским традициям</w:t>
            </w:r>
          </w:p>
          <w:p w:rsidR="00C707C4" w:rsidRPr="00C707C4" w:rsidRDefault="00C707C4" w:rsidP="00C707C4">
            <w:pPr>
              <w:spacing w:after="0" w:line="240" w:lineRule="auto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>• знакомство с традиционными белорусскими ремеслами (посещение действующих мастерских: гончарной, соломенной, свечной, кузницы)</w:t>
            </w:r>
          </w:p>
          <w:p w:rsidR="00C707C4" w:rsidRDefault="00C707C4" w:rsidP="00C707C4">
            <w:pPr>
              <w:spacing w:after="0" w:line="240" w:lineRule="auto"/>
              <w:ind w:left="426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>• катание в санях или на бричке.</w:t>
            </w:r>
          </w:p>
          <w:p w:rsidR="00C707C4" w:rsidRPr="00C707C4" w:rsidRDefault="00C707C4" w:rsidP="00C707C4">
            <w:pPr>
              <w:spacing w:after="0" w:line="240" w:lineRule="auto"/>
              <w:ind w:left="426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На территории комплекса есть единственный в Беларуси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ДОМ-ПЕРЕВЕРТЫШ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— дом, стоящий на голове. О, там стоит побывать и испытать на крепость свой вестибулярный аппарат! Здесь же расположен небольшой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ЗООСАД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; есть выставка ретро-автомобилей. В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Дукорском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маентке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воссоздано также средневековое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ГОРОДИЩЕ</w:t>
            </w:r>
            <w:r w:rsidRPr="00C707C4">
              <w:rPr>
                <w:rFonts w:ascii="Arial" w:hAnsi="Arial" w:cs="Arial"/>
                <w:sz w:val="18"/>
                <w:szCs w:val="18"/>
              </w:rPr>
              <w:t>. А еще очень ре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ко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мен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ду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ем про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гу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лять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ся к 400-летнему ду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бу, что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бы за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ря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дить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ся си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ла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ми и энер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ги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ей!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Реконструкция исторических событий, жизнь разных конфессий, воссозданные предметы быта, живые ремесла, старинная музыка и многое другое – такие сюрпризы готовит нам этот этнокультурный комплекс… </w:t>
            </w:r>
            <w:proofErr w:type="gramStart"/>
            <w:r w:rsidRPr="00C707C4">
              <w:rPr>
                <w:rFonts w:ascii="Arial" w:hAnsi="Arial" w:cs="Arial"/>
                <w:sz w:val="18"/>
                <w:szCs w:val="18"/>
              </w:rPr>
              <w:t>А</w:t>
            </w:r>
            <w:proofErr w:type="gramEnd"/>
            <w:r w:rsidRPr="00C707C4">
              <w:rPr>
                <w:rFonts w:ascii="Arial" w:hAnsi="Arial" w:cs="Arial"/>
                <w:sz w:val="18"/>
                <w:szCs w:val="18"/>
              </w:rPr>
              <w:t xml:space="preserve"> еще здесь Вас ожидает тематическая Рождественская программа. </w:t>
            </w:r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Вы сможете погрузиться в давнюю белорусскую традицию </w:t>
            </w:r>
            <w:proofErr w:type="spellStart"/>
            <w:r w:rsidRPr="00C707C4">
              <w:rPr>
                <w:rFonts w:ascii="Arial" w:hAnsi="Arial" w:cs="Arial"/>
                <w:bCs/>
                <w:sz w:val="18"/>
                <w:szCs w:val="18"/>
              </w:rPr>
              <w:t>колядования</w:t>
            </w:r>
            <w:proofErr w:type="spellEnd"/>
            <w:r w:rsidRPr="00C707C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Как и прежде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колядовщики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, Вы получите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ПОДАРКИ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УГОЩЕНИЯ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. Украшением программы станет неотъемлемая часть Рождества на белорусских землях –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БАТЛЕЕЧНОЕ ПРЕДСТАВЛЕНИЕ</w:t>
            </w:r>
            <w:r w:rsidRPr="00C707C4">
              <w:rPr>
                <w:rFonts w:ascii="Arial" w:hAnsi="Arial" w:cs="Arial"/>
                <w:sz w:val="18"/>
                <w:szCs w:val="18"/>
              </w:rPr>
              <w:t>. Здесь Вы мо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же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те при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об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ре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сти хо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ро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шие су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ве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>ни</w:t>
            </w:r>
            <w:r w:rsidRPr="00C707C4">
              <w:rPr>
                <w:rFonts w:ascii="Arial" w:hAnsi="Arial" w:cs="Arial"/>
                <w:sz w:val="18"/>
                <w:szCs w:val="18"/>
              </w:rPr>
              <w:softHyphen/>
              <w:t xml:space="preserve">ры, а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C707C4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C707C4" w:rsidRPr="00C707C4" w:rsidRDefault="00C707C4" w:rsidP="00C70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b/>
                <w:sz w:val="18"/>
                <w:szCs w:val="18"/>
              </w:rPr>
              <w:t>Возвращение в Минск на вокзал около 15.00.</w:t>
            </w:r>
            <w:r w:rsidRPr="00C707C4">
              <w:rPr>
                <w:rFonts w:ascii="Arial" w:hAnsi="Arial" w:cs="Arial"/>
                <w:sz w:val="18"/>
                <w:szCs w:val="18"/>
              </w:rPr>
              <w:t xml:space="preserve"> 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</w:t>
            </w:r>
            <w:r>
              <w:rPr>
                <w:rFonts w:ascii="Arial" w:hAnsi="Arial" w:cs="Arial"/>
                <w:sz w:val="18"/>
                <w:szCs w:val="18"/>
              </w:rPr>
              <w:t>бы.</w:t>
            </w:r>
          </w:p>
          <w:p w:rsidR="00C707C4" w:rsidRP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707C4" w:rsidRPr="00C707C4" w:rsidRDefault="00C707C4" w:rsidP="00C707C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bookmarkEnd w:id="0"/>
          <w:p w:rsidR="00B01070" w:rsidRPr="00B01070" w:rsidRDefault="00B01070" w:rsidP="00C707C4">
            <w:pPr>
              <w:spacing w:after="0" w:line="240" w:lineRule="auto"/>
              <w:ind w:left="-6" w:right="-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707C4" w:rsidRPr="00DF3ECD" w:rsidRDefault="003D457C" w:rsidP="00DF3ECD">
            <w:pPr>
              <w:pStyle w:val="21"/>
              <w:tabs>
                <w:tab w:val="left" w:pos="567"/>
                <w:tab w:val="left" w:pos="1260"/>
              </w:tabs>
              <w:suppressAutoHyphens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9E71D7" w:rsidRPr="00DF3ECD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проживание </w:t>
            </w:r>
            <w:r w:rsidR="005539A0" w:rsidRPr="00DF3ECD">
              <w:rPr>
                <w:rFonts w:ascii="Arial" w:hAnsi="Arial" w:cs="Arial"/>
                <w:iCs/>
                <w:sz w:val="18"/>
                <w:szCs w:val="18"/>
              </w:rPr>
              <w:t>в гостинице Беларусь*** с аквапарком в центре города</w:t>
            </w:r>
            <w:r w:rsidR="005539A0" w:rsidRPr="00DF3ECD">
              <w:rPr>
                <w:rFonts w:ascii="Arial" w:hAnsi="Arial" w:cs="Arial"/>
                <w:color w:val="000000"/>
                <w:sz w:val="18"/>
                <w:szCs w:val="18"/>
              </w:rPr>
              <w:t xml:space="preserve"> (н</w:t>
            </w:r>
            <w:r w:rsidR="005539A0" w:rsidRPr="00DF3ECD">
              <w:rPr>
                <w:rFonts w:ascii="Arial" w:hAnsi="Arial" w:cs="Arial"/>
                <w:iCs/>
                <w:sz w:val="18"/>
                <w:szCs w:val="18"/>
              </w:rPr>
              <w:t>омера: 1-2-</w:t>
            </w:r>
            <w:r w:rsidR="00DF3ECD" w:rsidRPr="00DF3ECD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539A0" w:rsidRPr="00DF3ECD">
              <w:rPr>
                <w:rFonts w:ascii="Arial" w:hAnsi="Arial" w:cs="Arial"/>
                <w:iCs/>
                <w:sz w:val="18"/>
                <w:szCs w:val="18"/>
              </w:rPr>
              <w:t xml:space="preserve">местные со всеми удобствами, телевизором, телефоном); </w:t>
            </w:r>
            <w:r w:rsidR="005539A0" w:rsidRPr="00DF3ECD">
              <w:rPr>
                <w:rFonts w:ascii="Arial" w:hAnsi="Arial" w:cs="Arial"/>
                <w:sz w:val="18"/>
                <w:szCs w:val="18"/>
              </w:rPr>
              <w:t xml:space="preserve">питание: 3 завтрака шведский стол </w:t>
            </w:r>
            <w:r w:rsidR="005539A0" w:rsidRPr="00DF3ECD">
              <w:rPr>
                <w:rFonts w:ascii="Arial" w:hAnsi="Arial" w:cs="Arial"/>
                <w:iCs/>
                <w:sz w:val="18"/>
                <w:szCs w:val="18"/>
              </w:rPr>
              <w:t>+ 3</w:t>
            </w:r>
            <w:r w:rsidR="00DF3ECD" w:rsidRPr="00DF3ECD">
              <w:rPr>
                <w:rFonts w:ascii="Arial" w:hAnsi="Arial" w:cs="Arial"/>
                <w:iCs/>
                <w:sz w:val="18"/>
                <w:szCs w:val="18"/>
              </w:rPr>
              <w:t xml:space="preserve"> обеда</w:t>
            </w:r>
            <w:r w:rsidR="005539A0" w:rsidRPr="00DF3ECD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DF3ECD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>р в гостиницу, заселение с 12.00</w:t>
            </w:r>
            <w:r w:rsidR="005539A0" w:rsidRPr="00DF3ECD">
              <w:rPr>
                <w:rFonts w:ascii="Arial" w:hAnsi="Arial" w:cs="Arial"/>
                <w:sz w:val="18"/>
                <w:szCs w:val="18"/>
              </w:rPr>
              <w:t xml:space="preserve">; транспорт: автобус туркласса; экскурсии с входными билетами в музеи: обзорная экскурсия по Минску, Троицкое предместье, 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праздничный концерт, </w:t>
            </w:r>
            <w:r w:rsidR="00DF3ECD">
              <w:rPr>
                <w:rFonts w:ascii="Arial" w:hAnsi="Arial" w:cs="Arial"/>
                <w:sz w:val="18"/>
                <w:szCs w:val="18"/>
              </w:rPr>
              <w:t>э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кскурсия </w:t>
            </w:r>
            <w:r w:rsidR="00DF3ECD" w:rsidRPr="00DF3ECD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="00DF3ECD" w:rsidRPr="00DF3ECD">
              <w:rPr>
                <w:rFonts w:ascii="Arial" w:hAnsi="Arial" w:cs="Arial"/>
                <w:sz w:val="18"/>
                <w:szCs w:val="18"/>
                <w:lang w:val="be-BY"/>
              </w:rPr>
              <w:t xml:space="preserve">”, </w:t>
            </w:r>
            <w:r w:rsidR="00DF3ECD">
              <w:rPr>
                <w:rFonts w:ascii="Arial" w:hAnsi="Arial" w:cs="Arial"/>
                <w:sz w:val="18"/>
                <w:szCs w:val="18"/>
              </w:rPr>
              <w:t>э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кскурсия с входными билетами в дворцовый комплекс в Несвиже, </w:t>
            </w:r>
            <w:r w:rsidR="00DF3ECD">
              <w:rPr>
                <w:rFonts w:ascii="Arial" w:hAnsi="Arial" w:cs="Arial"/>
                <w:sz w:val="18"/>
                <w:szCs w:val="18"/>
              </w:rPr>
              <w:t>п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осещение Фарного костела в Несвиже, </w:t>
            </w:r>
            <w:r w:rsidR="00DF3ECD">
              <w:rPr>
                <w:rFonts w:ascii="Arial" w:hAnsi="Arial" w:cs="Arial"/>
                <w:sz w:val="18"/>
                <w:szCs w:val="18"/>
              </w:rPr>
              <w:t>э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кскурсия с входными билетами по Мирскому замку, </w:t>
            </w:r>
            <w:r w:rsidR="00DF3ECD">
              <w:rPr>
                <w:rFonts w:ascii="Arial" w:hAnsi="Arial" w:cs="Arial"/>
                <w:sz w:val="18"/>
                <w:szCs w:val="18"/>
              </w:rPr>
              <w:t>э</w:t>
            </w:r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кскурсия в </w:t>
            </w:r>
            <w:proofErr w:type="spellStart"/>
            <w:r w:rsidR="00DF3ECD" w:rsidRPr="00DF3ECD">
              <w:rPr>
                <w:rFonts w:ascii="Arial" w:hAnsi="Arial" w:cs="Arial"/>
                <w:sz w:val="18"/>
                <w:szCs w:val="18"/>
              </w:rPr>
              <w:t>Дукорский</w:t>
            </w:r>
            <w:proofErr w:type="spellEnd"/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3ECD" w:rsidRPr="00DF3ECD">
              <w:rPr>
                <w:rFonts w:ascii="Arial" w:hAnsi="Arial" w:cs="Arial"/>
                <w:sz w:val="18"/>
                <w:szCs w:val="18"/>
              </w:rPr>
              <w:t>маёнтак</w:t>
            </w:r>
            <w:proofErr w:type="spellEnd"/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 с анимацией, </w:t>
            </w:r>
            <w:proofErr w:type="spellStart"/>
            <w:r w:rsidR="00DF3ECD" w:rsidRPr="00DF3ECD">
              <w:rPr>
                <w:rFonts w:ascii="Arial" w:hAnsi="Arial" w:cs="Arial"/>
                <w:sz w:val="18"/>
                <w:szCs w:val="18"/>
              </w:rPr>
              <w:t>батлейкой</w:t>
            </w:r>
            <w:proofErr w:type="spellEnd"/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; аквапарк в гостинице 2 часа; </w:t>
            </w:r>
            <w:proofErr w:type="spellStart"/>
            <w:r w:rsidR="00DF3ECD" w:rsidRPr="00DF3ECD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="00DF3ECD" w:rsidRPr="00DF3E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F3ECD" w:rsidRPr="00DF3ECD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795D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Условия оплаты:</w:t>
            </w:r>
          </w:p>
          <w:p w:rsidR="00795DED" w:rsidRPr="00795DED" w:rsidRDefault="00795DED" w:rsidP="00795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- 30% в течении 3-х дней после бронирования</w:t>
            </w:r>
          </w:p>
          <w:p w:rsidR="00795DED" w:rsidRPr="00795DED" w:rsidRDefault="00795DED" w:rsidP="00795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795D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795DE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795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795DED" w:rsidRDefault="00795DED" w:rsidP="00795D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CC28C3" w:rsidRPr="00795DED" w:rsidRDefault="00CC28C3" w:rsidP="00795DE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07C4" w:rsidRPr="00C707C4" w:rsidRDefault="00C707C4" w:rsidP="00C707C4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7C4" w:rsidRPr="00C707C4" w:rsidRDefault="00C707C4" w:rsidP="00C707C4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— минус 20% от цены взрослых </w:t>
            </w:r>
            <w:bookmarkStart w:id="1" w:name="_Hlk112833126"/>
            <w:r w:rsidRPr="00C707C4">
              <w:rPr>
                <w:rFonts w:ascii="Arial" w:hAnsi="Arial" w:cs="Arial"/>
                <w:sz w:val="18"/>
                <w:szCs w:val="18"/>
              </w:rPr>
              <w:t>(в номерах 2-м ДАБЛ или ЛЮКС)</w:t>
            </w:r>
            <w:bookmarkEnd w:id="1"/>
          </w:p>
          <w:p w:rsidR="00C707C4" w:rsidRPr="00C707C4" w:rsidRDefault="00C707C4" w:rsidP="00C707C4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C707C4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19 000 </w:t>
            </w:r>
            <w:proofErr w:type="spellStart"/>
            <w:r w:rsidRPr="00C707C4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707C4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795DED" w:rsidRDefault="00795DED" w:rsidP="00795DED">
            <w:pPr>
              <w:pStyle w:val="1"/>
              <w:tabs>
                <w:tab w:val="left" w:pos="36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bookmarkStart w:id="2" w:name="_Hlk79507057"/>
          </w:p>
          <w:p w:rsidR="00795DED" w:rsidRPr="00795DED" w:rsidRDefault="00795DED" w:rsidP="00795DED">
            <w:pPr>
              <w:pStyle w:val="1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7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795DED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795DED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795DED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95DED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95DED" w:rsidRDefault="00795DED" w:rsidP="00795DE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95DED" w:rsidRPr="00795DED" w:rsidRDefault="00795DED" w:rsidP="00795DED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795DED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795DED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795DED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5DED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795DED">
              <w:rPr>
                <w:rFonts w:ascii="Arial" w:hAnsi="Arial" w:cs="Arial"/>
                <w:sz w:val="18"/>
                <w:szCs w:val="18"/>
              </w:rPr>
              <w:t xml:space="preserve"> на 16, 50 и 230 мест 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95DED" w:rsidRPr="00795DED" w:rsidRDefault="00795DED" w:rsidP="00795DED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795DED" w:rsidRPr="00795DED" w:rsidRDefault="00795DED" w:rsidP="00795DED">
            <w:pPr>
              <w:tabs>
                <w:tab w:val="left" w:pos="0"/>
                <w:tab w:val="left" w:pos="289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GoBack"/>
            <w:bookmarkEnd w:id="2"/>
            <w:bookmarkEnd w:id="3"/>
          </w:p>
          <w:p w:rsidR="005539A0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795D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707C4" w:rsidRPr="00C707C4">
              <w:rPr>
                <w:rFonts w:ascii="Arial" w:hAnsi="Arial" w:cs="Arial"/>
                <w:bCs/>
                <w:sz w:val="18"/>
                <w:szCs w:val="18"/>
              </w:rPr>
              <w:t xml:space="preserve">Минск – Несвиж </w:t>
            </w:r>
            <w:smartTag w:uri="urn:schemas-microsoft-com:office:smarttags" w:element="place">
              <w:smartTagPr>
                <w:attr w:name="ProductID" w:val="120 км"/>
              </w:smartTagPr>
              <w:r w:rsidR="00C707C4" w:rsidRPr="00C707C4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="00C707C4" w:rsidRPr="00C707C4">
              <w:rPr>
                <w:rFonts w:ascii="Arial" w:hAnsi="Arial" w:cs="Arial"/>
                <w:bCs/>
                <w:sz w:val="18"/>
                <w:szCs w:val="18"/>
              </w:rPr>
              <w:t xml:space="preserve">, Несвиж – Мир </w:t>
            </w:r>
            <w:smartTag w:uri="urn:schemas-microsoft-com:office:smarttags" w:element="place">
              <w:smartTagPr>
                <w:attr w:name="ProductID" w:val="30 км"/>
              </w:smartTagPr>
              <w:r w:rsidR="00C707C4" w:rsidRPr="00C707C4">
                <w:rPr>
                  <w:rFonts w:ascii="Arial" w:hAnsi="Arial" w:cs="Arial"/>
                  <w:bCs/>
                  <w:sz w:val="18"/>
                  <w:szCs w:val="18"/>
                </w:rPr>
                <w:t>30 км</w:t>
              </w:r>
            </w:smartTag>
            <w:r w:rsidR="00C707C4" w:rsidRPr="00C707C4">
              <w:rPr>
                <w:rFonts w:ascii="Arial" w:hAnsi="Arial" w:cs="Arial"/>
                <w:bCs/>
                <w:sz w:val="18"/>
                <w:szCs w:val="18"/>
              </w:rPr>
              <w:t>, Мир – Минск 100 км, Минск – Дукора 40</w:t>
            </w:r>
            <w:r w:rsidR="00C707C4" w:rsidRPr="00D178E0">
              <w:rPr>
                <w:rFonts w:ascii="Verdana" w:hAnsi="Verdana" w:cs="Arial"/>
                <w:bCs/>
                <w:sz w:val="18"/>
                <w:szCs w:val="18"/>
              </w:rPr>
              <w:t xml:space="preserve"> км</w:t>
            </w:r>
            <w:r w:rsidR="00C707C4" w:rsidRPr="00091366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C707C4" w:rsidRPr="00795DED" w:rsidRDefault="00C707C4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795DED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OLE_LINK1"/>
            <w:bookmarkStart w:id="5" w:name="OLE_LINK2"/>
            <w:r w:rsidRPr="00795DED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4"/>
          <w:bookmarkEnd w:id="5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2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1004"/>
    <w:rsid w:val="00113ADA"/>
    <w:rsid w:val="0011519F"/>
    <w:rsid w:val="00147D38"/>
    <w:rsid w:val="0015338A"/>
    <w:rsid w:val="00157F55"/>
    <w:rsid w:val="0017083D"/>
    <w:rsid w:val="001E7D2B"/>
    <w:rsid w:val="00227EF1"/>
    <w:rsid w:val="002E129E"/>
    <w:rsid w:val="003827F3"/>
    <w:rsid w:val="00394752"/>
    <w:rsid w:val="003A6503"/>
    <w:rsid w:val="003D412E"/>
    <w:rsid w:val="003D457C"/>
    <w:rsid w:val="00413FD5"/>
    <w:rsid w:val="004873F6"/>
    <w:rsid w:val="00497498"/>
    <w:rsid w:val="005539A0"/>
    <w:rsid w:val="00561FB9"/>
    <w:rsid w:val="005C09B1"/>
    <w:rsid w:val="005F3D13"/>
    <w:rsid w:val="005F5998"/>
    <w:rsid w:val="00627656"/>
    <w:rsid w:val="0067518E"/>
    <w:rsid w:val="00752C77"/>
    <w:rsid w:val="00760790"/>
    <w:rsid w:val="00795DED"/>
    <w:rsid w:val="008718B7"/>
    <w:rsid w:val="008E2CED"/>
    <w:rsid w:val="008F08DF"/>
    <w:rsid w:val="009B3482"/>
    <w:rsid w:val="009E71D7"/>
    <w:rsid w:val="009F478C"/>
    <w:rsid w:val="00A5791A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D7200"/>
    <w:rsid w:val="00DF3ECD"/>
    <w:rsid w:val="00E049C0"/>
    <w:rsid w:val="00E061E5"/>
    <w:rsid w:val="00E333B4"/>
    <w:rsid w:val="00F23344"/>
    <w:rsid w:val="00F31D44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17</cp:revision>
  <dcterms:created xsi:type="dcterms:W3CDTF">2024-04-09T12:54:00Z</dcterms:created>
  <dcterms:modified xsi:type="dcterms:W3CDTF">2024-08-04T17:57:00Z</dcterms:modified>
</cp:coreProperties>
</file>